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278C9E" w14:textId="6A9AB682" w:rsidR="009857BD" w:rsidRDefault="009857BD" w:rsidP="004E3939">
      <w:pPr>
        <w:pStyle w:val="Header"/>
        <w:rPr>
          <w:sz w:val="22"/>
          <w:szCs w:val="22"/>
        </w:rPr>
      </w:pPr>
      <w:r w:rsidRPr="00DA53A0">
        <w:rPr>
          <w:rFonts w:cs="Arial"/>
          <w:bCs/>
          <w:sz w:val="22"/>
          <w:szCs w:val="22"/>
        </w:rPr>
        <w:t xml:space="preserve">3GPP TSG </w:t>
      </w:r>
      <w:r>
        <w:rPr>
          <w:rFonts w:cs="Arial"/>
          <w:bCs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r>
        <w:rPr>
          <w:rFonts w:cs="Arial"/>
          <w:bCs/>
          <w:sz w:val="22"/>
          <w:szCs w:val="22"/>
        </w:rPr>
        <w:t>1</w:t>
      </w:r>
      <w:r w:rsidRPr="00DA53A0">
        <w:rPr>
          <w:rFonts w:cs="Arial"/>
          <w:bCs/>
          <w:sz w:val="22"/>
          <w:szCs w:val="22"/>
        </w:rPr>
        <w:t xml:space="preserve"> </w:t>
      </w:r>
      <w:r>
        <w:rPr>
          <w:rFonts w:cs="Arial"/>
          <w:bCs/>
          <w:sz w:val="22"/>
          <w:szCs w:val="22"/>
        </w:rPr>
        <w:t>#115                                                                                              R1-</w:t>
      </w:r>
      <w:r w:rsidRPr="00092CFC">
        <w:rPr>
          <w:rFonts w:cs="Arial"/>
          <w:bCs/>
          <w:sz w:val="22"/>
          <w:szCs w:val="22"/>
        </w:rPr>
        <w:t>23</w:t>
      </w:r>
      <w:r w:rsidR="00092CFC" w:rsidRPr="00092CFC">
        <w:rPr>
          <w:rFonts w:cs="Arial"/>
          <w:bCs/>
          <w:sz w:val="22"/>
          <w:szCs w:val="22"/>
        </w:rPr>
        <w:t>11801</w:t>
      </w:r>
    </w:p>
    <w:p w14:paraId="1C7987F9" w14:textId="2BDAF64C" w:rsidR="004E3939" w:rsidRPr="00DA53A0" w:rsidRDefault="00193871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Chicago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USA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November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13</w:t>
      </w:r>
      <w:r w:rsidRPr="00193871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–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17</w:t>
      </w:r>
      <w:r w:rsidRPr="00193871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>, 2023</w:t>
      </w:r>
    </w:p>
    <w:p w14:paraId="7D622868" w14:textId="77777777" w:rsidR="00B97703" w:rsidRDefault="00B97703">
      <w:pPr>
        <w:rPr>
          <w:rFonts w:ascii="Arial" w:hAnsi="Arial" w:cs="Arial"/>
        </w:rPr>
      </w:pPr>
    </w:p>
    <w:p w14:paraId="39B50C87" w14:textId="757534F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E18D7">
        <w:rPr>
          <w:rFonts w:ascii="Arial" w:hAnsi="Arial" w:cs="Arial"/>
          <w:b/>
          <w:sz w:val="22"/>
          <w:szCs w:val="22"/>
        </w:rPr>
        <w:t xml:space="preserve">Draft </w:t>
      </w:r>
      <w:r w:rsidR="00BB637D">
        <w:rPr>
          <w:rFonts w:ascii="Arial" w:hAnsi="Arial" w:cs="Arial"/>
          <w:b/>
          <w:sz w:val="22"/>
          <w:szCs w:val="22"/>
        </w:rPr>
        <w:t>R</w:t>
      </w:r>
      <w:r w:rsidR="00BE18D7">
        <w:rPr>
          <w:rFonts w:ascii="Arial" w:hAnsi="Arial" w:cs="Arial"/>
          <w:b/>
          <w:sz w:val="22"/>
          <w:szCs w:val="22"/>
        </w:rPr>
        <w:t xml:space="preserve">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1402E6">
        <w:rPr>
          <w:rFonts w:ascii="Arial" w:hAnsi="Arial" w:cs="Arial"/>
          <w:b/>
          <w:sz w:val="22"/>
          <w:szCs w:val="22"/>
        </w:rPr>
        <w:t xml:space="preserve">Supporting of Cell Off Indication in DCI for </w:t>
      </w:r>
      <w:r w:rsidR="00C750D2">
        <w:rPr>
          <w:rFonts w:ascii="Arial" w:hAnsi="Arial" w:cs="Arial"/>
          <w:b/>
          <w:sz w:val="22"/>
          <w:szCs w:val="22"/>
        </w:rPr>
        <w:t xml:space="preserve">NES </w:t>
      </w:r>
      <w:r w:rsidR="001402E6">
        <w:rPr>
          <w:rFonts w:ascii="Arial" w:hAnsi="Arial" w:cs="Arial"/>
          <w:b/>
          <w:sz w:val="22"/>
          <w:szCs w:val="22"/>
        </w:rPr>
        <w:t>CHO</w:t>
      </w:r>
    </w:p>
    <w:p w14:paraId="71AE5C80" w14:textId="77839B3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54C84">
        <w:rPr>
          <w:rFonts w:ascii="Arial" w:hAnsi="Arial" w:cs="Arial"/>
          <w:b/>
          <w:bCs/>
          <w:sz w:val="22"/>
          <w:szCs w:val="22"/>
        </w:rPr>
        <w:t>R1-2311002</w:t>
      </w:r>
      <w:r w:rsidR="00554C84"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554C84">
        <w:rPr>
          <w:rFonts w:ascii="Arial" w:hAnsi="Arial" w:cs="Arial"/>
          <w:b/>
          <w:bCs/>
          <w:sz w:val="22"/>
          <w:szCs w:val="22"/>
        </w:rPr>
        <w:t>(</w:t>
      </w:r>
      <w:r w:rsidR="00FC29EE">
        <w:rPr>
          <w:rFonts w:ascii="Arial" w:hAnsi="Arial" w:cs="Arial"/>
          <w:b/>
          <w:bCs/>
          <w:sz w:val="22"/>
          <w:szCs w:val="22"/>
        </w:rPr>
        <w:t>R2-23115</w:t>
      </w:r>
      <w:r w:rsidR="00611DFE">
        <w:rPr>
          <w:rFonts w:ascii="Arial" w:hAnsi="Arial" w:cs="Arial"/>
          <w:b/>
          <w:bCs/>
          <w:sz w:val="22"/>
          <w:szCs w:val="22"/>
        </w:rPr>
        <w:t>89</w:t>
      </w:r>
      <w:r w:rsidR="00554C84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491F82F3" w14:textId="6F211C5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93871">
        <w:rPr>
          <w:rFonts w:ascii="Arial" w:hAnsi="Arial" w:cs="Arial"/>
          <w:b/>
          <w:bCs/>
          <w:sz w:val="22"/>
          <w:szCs w:val="22"/>
        </w:rPr>
        <w:t>Release 18</w:t>
      </w:r>
    </w:p>
    <w:bookmarkEnd w:id="2"/>
    <w:bookmarkEnd w:id="3"/>
    <w:bookmarkEnd w:id="4"/>
    <w:p w14:paraId="58EF8635" w14:textId="38F664D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554C84" w:rsidRPr="00554C84">
        <w:rPr>
          <w:rFonts w:ascii="Arial" w:hAnsi="Arial" w:cs="Arial"/>
          <w:b/>
          <w:bCs/>
          <w:sz w:val="22"/>
          <w:szCs w:val="22"/>
        </w:rPr>
        <w:t>Netw_Energy_NR</w:t>
      </w:r>
      <w:proofErr w:type="spellEnd"/>
    </w:p>
    <w:p w14:paraId="77FC889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E11649F" w14:textId="009AE5B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tab/>
      </w:r>
      <w:r w:rsidR="00D841AC">
        <w:rPr>
          <w:rFonts w:ascii="Arial" w:hAnsi="Arial" w:cs="Arial"/>
          <w:b/>
          <w:sz w:val="22"/>
          <w:szCs w:val="22"/>
        </w:rPr>
        <w:t>Nokia</w:t>
      </w:r>
      <w:r w:rsidR="00200173">
        <w:rPr>
          <w:rFonts w:ascii="Arial" w:hAnsi="Arial" w:cs="Arial"/>
          <w:b/>
          <w:sz w:val="22"/>
          <w:szCs w:val="22"/>
        </w:rPr>
        <w:t>/Nokia Shanghai Bell</w:t>
      </w:r>
      <w:r w:rsidR="00D841AC">
        <w:rPr>
          <w:rFonts w:ascii="Arial" w:hAnsi="Arial" w:cs="Arial"/>
          <w:b/>
          <w:sz w:val="22"/>
          <w:szCs w:val="22"/>
        </w:rPr>
        <w:t xml:space="preserve"> </w:t>
      </w:r>
      <w:r w:rsidR="00554C84">
        <w:rPr>
          <w:rFonts w:ascii="Arial" w:hAnsi="Arial" w:cs="Arial"/>
          <w:b/>
          <w:sz w:val="22"/>
          <w:szCs w:val="22"/>
        </w:rPr>
        <w:t>[</w:t>
      </w:r>
      <w:r w:rsidR="00193871" w:rsidDel="00200173">
        <w:rPr>
          <w:rFonts w:ascii="Arial" w:hAnsi="Arial" w:cs="Arial"/>
          <w:b/>
          <w:sz w:val="22"/>
          <w:szCs w:val="22"/>
        </w:rPr>
        <w:t>RAN1</w:t>
      </w:r>
      <w:r w:rsidR="00554C84">
        <w:rPr>
          <w:rFonts w:ascii="Arial" w:hAnsi="Arial" w:cs="Arial"/>
          <w:b/>
          <w:sz w:val="22"/>
          <w:szCs w:val="22"/>
        </w:rPr>
        <w:t>]</w:t>
      </w:r>
    </w:p>
    <w:p w14:paraId="6C4DF828" w14:textId="3FC2AE6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93871">
        <w:rPr>
          <w:rFonts w:ascii="Arial" w:hAnsi="Arial" w:cs="Arial"/>
          <w:b/>
          <w:bCs/>
          <w:sz w:val="22"/>
          <w:szCs w:val="22"/>
        </w:rPr>
        <w:t>RAN2</w:t>
      </w:r>
    </w:p>
    <w:p w14:paraId="063612EB" w14:textId="3E5267C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6380629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A123105" w14:textId="77777777" w:rsidR="00691E2B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F521A0F" w14:textId="3F53CDE3" w:rsidR="00B97703" w:rsidRDefault="00691E2B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 Name:                Naizheng Zheng</w:t>
      </w:r>
    </w:p>
    <w:p w14:paraId="1BBE92EF" w14:textId="7957E718" w:rsidR="00B97703" w:rsidRDefault="00691E2B" w:rsidP="00691E2B">
      <w:pPr>
        <w:spacing w:after="6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 Email Address: naizheng.zheng@nokia-sbell.com </w:t>
      </w:r>
    </w:p>
    <w:p w14:paraId="79179A5C" w14:textId="3C496BA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989BCD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41DB8CD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3477BA0" w14:textId="25E8902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91E2B" w:rsidRPr="00691E2B">
        <w:rPr>
          <w:rFonts w:ascii="Arial" w:hAnsi="Arial" w:cs="Arial"/>
          <w:b/>
          <w:bCs/>
          <w:sz w:val="22"/>
          <w:szCs w:val="22"/>
        </w:rPr>
        <w:t>None</w:t>
      </w:r>
    </w:p>
    <w:p w14:paraId="159DA26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F328075" w14:textId="03501A06" w:rsidR="00B97703" w:rsidRDefault="002B0CCE" w:rsidP="00470B03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As response to </w:t>
      </w:r>
      <w:r w:rsidRPr="002B0CCE">
        <w:rPr>
          <w:rFonts w:ascii="Arial" w:hAnsi="Arial" w:cs="Arial"/>
        </w:rPr>
        <w:t xml:space="preserve">RAN2 </w:t>
      </w:r>
      <w:r>
        <w:rPr>
          <w:rFonts w:ascii="Arial" w:hAnsi="Arial" w:cs="Arial"/>
        </w:rPr>
        <w:t xml:space="preserve">on </w:t>
      </w:r>
      <w:r w:rsidRPr="002B0CCE">
        <w:rPr>
          <w:rFonts w:ascii="Arial" w:hAnsi="Arial" w:cs="Arial"/>
        </w:rPr>
        <w:t xml:space="preserve">the </w:t>
      </w:r>
      <w:r w:rsidR="000E3726">
        <w:rPr>
          <w:rFonts w:ascii="Arial" w:hAnsi="Arial" w:cs="Arial"/>
        </w:rPr>
        <w:t>below</w:t>
      </w:r>
      <w:r w:rsidRPr="002B0CCE">
        <w:rPr>
          <w:rFonts w:ascii="Arial" w:hAnsi="Arial" w:cs="Arial"/>
        </w:rPr>
        <w:t xml:space="preserve"> </w:t>
      </w:r>
      <w:r w:rsidR="00F83807">
        <w:rPr>
          <w:rFonts w:ascii="Arial" w:hAnsi="Arial" w:cs="Arial"/>
        </w:rPr>
        <w:t>request</w:t>
      </w:r>
      <w:r>
        <w:rPr>
          <w:rFonts w:ascii="Arial" w:hAnsi="Arial" w:cs="Arial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83807" w14:paraId="7BC2C9B7" w14:textId="77777777" w:rsidTr="00F83807">
        <w:tc>
          <w:tcPr>
            <w:tcW w:w="9855" w:type="dxa"/>
          </w:tcPr>
          <w:p w14:paraId="5630A543" w14:textId="77777777" w:rsidR="00F83807" w:rsidRPr="00FF3D3F" w:rsidRDefault="00F83807" w:rsidP="00F83807">
            <w:pPr>
              <w:pStyle w:val="Header"/>
              <w:spacing w:before="120" w:after="120"/>
              <w:rPr>
                <w:rFonts w:cs="Arial"/>
                <w:b w:val="0"/>
                <w:bCs/>
                <w:i/>
                <w:iCs/>
                <w:lang w:val="en-US"/>
              </w:rPr>
            </w:pPr>
            <w:r w:rsidRPr="00FF3D3F">
              <w:rPr>
                <w:rFonts w:cs="Arial"/>
                <w:b w:val="0"/>
                <w:bCs/>
                <w:i/>
                <w:iCs/>
                <w:lang w:val="en-US"/>
              </w:rPr>
              <w:t>RAN2 discussed network energy saving in RAN2#123bis, and made below agreement related to Conditional Handover (CHO) enhancement: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629"/>
            </w:tblGrid>
            <w:tr w:rsidR="00F83807" w:rsidRPr="00FF3D3F" w14:paraId="6C3883AC" w14:textId="77777777">
              <w:tc>
                <w:tcPr>
                  <w:tcW w:w="9855" w:type="dxa"/>
                </w:tcPr>
                <w:p w14:paraId="2340D482" w14:textId="77777777" w:rsidR="00F83807" w:rsidRPr="00FF3D3F" w:rsidRDefault="00F83807" w:rsidP="00F83807">
                  <w:pPr>
                    <w:spacing w:after="0"/>
                    <w:jc w:val="both"/>
                    <w:rPr>
                      <w:rFonts w:ascii="Arial" w:hAnsi="Arial" w:cs="Arial"/>
                      <w:bCs/>
                      <w:i/>
                      <w:iCs/>
                    </w:rPr>
                  </w:pPr>
                  <w:r w:rsidRPr="00FF3D3F">
                    <w:rPr>
                      <w:rFonts w:ascii="Arial" w:hAnsi="Arial" w:cs="Arial"/>
                      <w:bCs/>
                      <w:i/>
                      <w:iCs/>
                    </w:rPr>
                    <w:t>Agreements</w:t>
                  </w:r>
                </w:p>
                <w:p w14:paraId="0925388D" w14:textId="77777777" w:rsidR="00F83807" w:rsidRPr="00FF3D3F" w:rsidRDefault="00F83807" w:rsidP="00F83807">
                  <w:pPr>
                    <w:spacing w:after="0"/>
                    <w:jc w:val="both"/>
                    <w:rPr>
                      <w:rFonts w:ascii="Arial" w:hAnsi="Arial" w:cs="Arial"/>
                      <w:bCs/>
                      <w:i/>
                      <w:iCs/>
                    </w:rPr>
                  </w:pPr>
                  <w:r w:rsidRPr="00FF3D3F">
                    <w:rPr>
                      <w:rFonts w:ascii="Arial" w:hAnsi="Arial" w:cs="Arial"/>
                      <w:bCs/>
                      <w:i/>
                      <w:iCs/>
                    </w:rPr>
                    <w:t>Group common DCI format 2-X is reused to notify the UE that source cell is entering NES mode.</w:t>
                  </w:r>
                </w:p>
                <w:p w14:paraId="73F72AF9" w14:textId="77777777" w:rsidR="00F83807" w:rsidRPr="00FF3D3F" w:rsidRDefault="00F83807" w:rsidP="00FF3D3F">
                  <w:pPr>
                    <w:spacing w:after="60"/>
                    <w:ind w:left="720"/>
                    <w:jc w:val="both"/>
                    <w:rPr>
                      <w:rFonts w:ascii="Arial" w:hAnsi="Arial" w:cs="Arial"/>
                      <w:bCs/>
                      <w:i/>
                      <w:iCs/>
                    </w:rPr>
                  </w:pPr>
                  <w:r w:rsidRPr="00FF3D3F">
                    <w:rPr>
                      <w:rFonts w:ascii="Arial" w:hAnsi="Arial" w:cs="Arial" w:hint="eastAsia"/>
                      <w:bCs/>
                      <w:i/>
                      <w:iCs/>
                    </w:rPr>
                    <w:t>•</w:t>
                  </w:r>
                  <w:r w:rsidRPr="00FF3D3F">
                    <w:rPr>
                      <w:rFonts w:ascii="Arial" w:hAnsi="Arial" w:cs="Arial"/>
                      <w:bCs/>
                      <w:i/>
                      <w:iCs/>
                    </w:rPr>
                    <w:t xml:space="preserve"> add one bit of DCI 2-X to trigger both use cases of Cell DTX/DRX activation and cell turning off. RAN2 send LS to RAN1 to request this </w:t>
                  </w:r>
                  <w:proofErr w:type="spellStart"/>
                  <w:r w:rsidRPr="00FF3D3F">
                    <w:rPr>
                      <w:rFonts w:ascii="Arial" w:hAnsi="Arial" w:cs="Arial"/>
                      <w:bCs/>
                      <w:i/>
                      <w:iCs/>
                    </w:rPr>
                    <w:t>signaling</w:t>
                  </w:r>
                  <w:proofErr w:type="spellEnd"/>
                  <w:r w:rsidRPr="00FF3D3F">
                    <w:rPr>
                      <w:rFonts w:ascii="Arial" w:hAnsi="Arial" w:cs="Arial"/>
                      <w:bCs/>
                      <w:i/>
                      <w:iCs/>
                    </w:rPr>
                    <w:t xml:space="preserve"> change.</w:t>
                  </w:r>
                </w:p>
              </w:tc>
            </w:tr>
          </w:tbl>
          <w:p w14:paraId="0087FB5D" w14:textId="2B56B9BF" w:rsidR="00F83807" w:rsidRPr="00F83807" w:rsidRDefault="00F83807" w:rsidP="00F83807">
            <w:pPr>
              <w:pStyle w:val="Header"/>
              <w:spacing w:before="120" w:after="120"/>
              <w:rPr>
                <w:rFonts w:cs="Arial"/>
                <w:lang w:val="en-US"/>
              </w:rPr>
            </w:pPr>
            <w:r w:rsidRPr="00FF3D3F">
              <w:rPr>
                <w:rFonts w:cs="Arial"/>
                <w:b w:val="0"/>
                <w:bCs/>
                <w:i/>
                <w:iCs/>
                <w:lang w:val="en-US"/>
              </w:rPr>
              <w:t>The intention of the additional one bit (instead of reusing Cell DTX/DRX activation indication in DCI 2-X) is to decouple CHO enhancement for NES from Cell DTX/DRX activation.</w:t>
            </w:r>
            <w:r>
              <w:rPr>
                <w:rFonts w:cs="Arial"/>
                <w:lang w:val="en-US"/>
              </w:rPr>
              <w:t xml:space="preserve"> </w:t>
            </w:r>
          </w:p>
        </w:tc>
      </w:tr>
    </w:tbl>
    <w:p w14:paraId="23A2652E" w14:textId="248054BE" w:rsidR="0022485C" w:rsidRDefault="00CF4213" w:rsidP="000A11D6">
      <w:pPr>
        <w:spacing w:before="2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RAN1 agreed </w:t>
      </w:r>
      <w:r w:rsidR="00920F47">
        <w:rPr>
          <w:rFonts w:ascii="Arial" w:hAnsi="Arial" w:cs="Arial"/>
        </w:rPr>
        <w:t>that</w:t>
      </w:r>
      <w:r w:rsidR="00100EE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</w:t>
      </w:r>
      <w:r w:rsidR="00323AF8" w:rsidRPr="004B0EE2">
        <w:rPr>
          <w:rFonts w:ascii="Arial" w:hAnsi="Arial" w:cs="Arial"/>
        </w:rPr>
        <w:t xml:space="preserve">he group-common DCI format 2-9 </w:t>
      </w:r>
      <w:r w:rsidR="000D22B1" w:rsidRPr="004B0EE2">
        <w:rPr>
          <w:rFonts w:ascii="Arial" w:hAnsi="Arial" w:cs="Arial"/>
        </w:rPr>
        <w:t xml:space="preserve">introduced </w:t>
      </w:r>
      <w:r w:rsidR="00323AF8" w:rsidRPr="004B0EE2">
        <w:rPr>
          <w:rFonts w:ascii="Arial" w:hAnsi="Arial" w:cs="Arial"/>
        </w:rPr>
        <w:t xml:space="preserve">in Rel18 NES for (de-)activation of cell DTX/DRX </w:t>
      </w:r>
      <w:r w:rsidR="00FB4880">
        <w:rPr>
          <w:rFonts w:ascii="Arial" w:hAnsi="Arial" w:cs="Arial"/>
        </w:rPr>
        <w:t>is</w:t>
      </w:r>
      <w:r w:rsidR="00295AB9">
        <w:rPr>
          <w:rFonts w:ascii="Arial" w:hAnsi="Arial" w:cs="Arial"/>
        </w:rPr>
        <w:t xml:space="preserve"> also</w:t>
      </w:r>
      <w:r w:rsidR="00323AF8" w:rsidRPr="004B0EE2">
        <w:rPr>
          <w:rFonts w:ascii="Arial" w:hAnsi="Arial" w:cs="Arial"/>
        </w:rPr>
        <w:t xml:space="preserve"> used for</w:t>
      </w:r>
      <w:r w:rsidR="00FB4880">
        <w:rPr>
          <w:rFonts w:ascii="Arial" w:hAnsi="Arial" w:cs="Arial"/>
        </w:rPr>
        <w:t xml:space="preserve"> the</w:t>
      </w:r>
      <w:r w:rsidR="00323AF8" w:rsidRPr="004B0EE2">
        <w:rPr>
          <w:rFonts w:ascii="Arial" w:hAnsi="Arial" w:cs="Arial"/>
        </w:rPr>
        <w:t xml:space="preserve"> </w:t>
      </w:r>
      <w:r w:rsidR="00723D0E">
        <w:rPr>
          <w:rFonts w:ascii="Arial" w:hAnsi="Arial" w:cs="Arial"/>
        </w:rPr>
        <w:t xml:space="preserve">purpose of </w:t>
      </w:r>
      <w:r w:rsidR="00323AF8" w:rsidRPr="004B0EE2">
        <w:rPr>
          <w:rFonts w:ascii="Arial" w:hAnsi="Arial" w:cs="Arial"/>
        </w:rPr>
        <w:t>NES cell off indication for CHO</w:t>
      </w:r>
      <w:r w:rsidR="002D648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with </w:t>
      </w:r>
      <w:r w:rsidR="00B0598D">
        <w:rPr>
          <w:rFonts w:ascii="Arial" w:hAnsi="Arial" w:cs="Arial"/>
        </w:rPr>
        <w:t>a</w:t>
      </w:r>
      <w:r w:rsidR="00B0598D" w:rsidRPr="00B0598D">
        <w:rPr>
          <w:rFonts w:ascii="Arial" w:hAnsi="Arial" w:cs="Arial"/>
        </w:rPr>
        <w:t xml:space="preserve"> flag bit in the information bits</w:t>
      </w:r>
      <w:r w:rsidR="00B0598D">
        <w:rPr>
          <w:rFonts w:ascii="Arial" w:hAnsi="Arial" w:cs="Arial"/>
        </w:rPr>
        <w:t xml:space="preserve"> in DCI format 2-9</w:t>
      </w:r>
      <w:r w:rsidR="00B0598D" w:rsidRPr="00B0598D">
        <w:rPr>
          <w:rFonts w:ascii="Arial" w:hAnsi="Arial" w:cs="Arial"/>
        </w:rPr>
        <w:t xml:space="preserve"> </w:t>
      </w:r>
      <w:r w:rsidR="00554C84" w:rsidRPr="00B0598D">
        <w:rPr>
          <w:rFonts w:ascii="Arial" w:hAnsi="Arial" w:cs="Arial"/>
        </w:rPr>
        <w:t>inform</w:t>
      </w:r>
      <w:r w:rsidR="00554C84">
        <w:rPr>
          <w:rFonts w:ascii="Arial" w:hAnsi="Arial" w:cs="Arial"/>
        </w:rPr>
        <w:t>ing</w:t>
      </w:r>
      <w:r w:rsidR="00554C84" w:rsidRPr="00B0598D">
        <w:rPr>
          <w:rFonts w:ascii="Arial" w:hAnsi="Arial" w:cs="Arial"/>
        </w:rPr>
        <w:t xml:space="preserve"> </w:t>
      </w:r>
      <w:r w:rsidR="00B0598D" w:rsidRPr="00B0598D">
        <w:rPr>
          <w:rFonts w:ascii="Arial" w:hAnsi="Arial" w:cs="Arial"/>
        </w:rPr>
        <w:t>the UE which one of the two NES features (</w:t>
      </w:r>
      <w:proofErr w:type="gramStart"/>
      <w:r w:rsidR="00B0598D" w:rsidRPr="00B0598D">
        <w:rPr>
          <w:rFonts w:ascii="Arial" w:hAnsi="Arial" w:cs="Arial"/>
        </w:rPr>
        <w:t>i.e.</w:t>
      </w:r>
      <w:proofErr w:type="gramEnd"/>
      <w:r w:rsidR="00B0598D" w:rsidRPr="00B0598D">
        <w:rPr>
          <w:rFonts w:ascii="Arial" w:hAnsi="Arial" w:cs="Arial"/>
        </w:rPr>
        <w:t xml:space="preserve"> Cell DTX/DRX (de-)activation and Cell OFF for CHO) sh</w:t>
      </w:r>
      <w:r w:rsidR="00CF4520">
        <w:rPr>
          <w:rFonts w:ascii="Arial" w:hAnsi="Arial" w:cs="Arial"/>
        </w:rPr>
        <w:t>all</w:t>
      </w:r>
      <w:r w:rsidR="00B0598D" w:rsidRPr="00B0598D">
        <w:rPr>
          <w:rFonts w:ascii="Arial" w:hAnsi="Arial" w:cs="Arial"/>
        </w:rPr>
        <w:t xml:space="preserve"> be </w:t>
      </w:r>
      <w:r w:rsidR="00364DF5">
        <w:rPr>
          <w:rFonts w:ascii="Arial" w:hAnsi="Arial" w:cs="Arial"/>
        </w:rPr>
        <w:t>applied</w:t>
      </w:r>
      <w:r w:rsidR="00B32689">
        <w:rPr>
          <w:rFonts w:ascii="Arial" w:hAnsi="Arial" w:cs="Arial"/>
        </w:rPr>
        <w:t>.</w:t>
      </w:r>
    </w:p>
    <w:p w14:paraId="1F76CDB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BBF9F35" w14:textId="00E6C2C3" w:rsidR="00B97703" w:rsidRDefault="00B97703" w:rsidP="00EF69AB">
      <w:pPr>
        <w:spacing w:after="120"/>
        <w:ind w:left="1985" w:hanging="1985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40DE8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13613CDF" w14:textId="338EC953" w:rsidR="00FB4880" w:rsidRPr="004B0EE2" w:rsidRDefault="00B97703" w:rsidP="00FB4880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40DE8">
        <w:rPr>
          <w:rFonts w:ascii="Arial" w:hAnsi="Arial" w:cs="Arial"/>
          <w:lang w:eastAsia="ja-JP"/>
        </w:rPr>
        <w:t>RAN1</w:t>
      </w:r>
      <w:r w:rsidR="00F22F0A">
        <w:rPr>
          <w:rFonts w:ascii="Arial" w:hAnsi="Arial" w:cs="Arial"/>
          <w:lang w:eastAsia="ja-JP"/>
        </w:rPr>
        <w:t xml:space="preserve"> </w:t>
      </w:r>
      <w:r w:rsidR="00925883">
        <w:rPr>
          <w:rFonts w:ascii="Arial" w:hAnsi="Arial" w:cs="Arial"/>
          <w:lang w:eastAsia="ja-JP"/>
        </w:rPr>
        <w:t>respect</w:t>
      </w:r>
      <w:r w:rsidR="0074159E">
        <w:rPr>
          <w:rFonts w:ascii="Arial" w:hAnsi="Arial" w:cs="Arial"/>
          <w:lang w:eastAsia="ja-JP"/>
        </w:rPr>
        <w:t>fully as</w:t>
      </w:r>
      <w:r w:rsidR="00190BEE">
        <w:rPr>
          <w:rFonts w:ascii="Arial" w:hAnsi="Arial" w:cs="Arial"/>
          <w:lang w:eastAsia="ja-JP"/>
        </w:rPr>
        <w:t>k</w:t>
      </w:r>
      <w:r w:rsidR="0074159E">
        <w:rPr>
          <w:rFonts w:ascii="Arial" w:hAnsi="Arial" w:cs="Arial"/>
          <w:lang w:eastAsia="ja-JP"/>
        </w:rPr>
        <w:t xml:space="preserve"> RAN2 to take the agreements into account</w:t>
      </w:r>
      <w:r w:rsidR="00FB4880" w:rsidRPr="004B0EE2">
        <w:rPr>
          <w:rFonts w:ascii="Arial" w:hAnsi="Arial" w:cs="Arial"/>
        </w:rPr>
        <w:t>.</w:t>
      </w:r>
    </w:p>
    <w:p w14:paraId="369D2126" w14:textId="61109B7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2B0CCE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2B0CCE">
        <w:rPr>
          <w:rFonts w:cs="Arial"/>
          <w:bCs/>
          <w:szCs w:val="36"/>
        </w:rPr>
        <w:t>1</w:t>
      </w:r>
      <w:r w:rsidR="000F6242" w:rsidRPr="000F6242">
        <w:rPr>
          <w:rFonts w:cs="Arial"/>
          <w:bCs/>
          <w:szCs w:val="36"/>
        </w:rPr>
        <w:t xml:space="preserve"> </w:t>
      </w:r>
      <w:proofErr w:type="gramStart"/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  <w:proofErr w:type="gramEnd"/>
    </w:p>
    <w:p w14:paraId="0F592E9D" w14:textId="6A17ECF0" w:rsidR="002B0CCE" w:rsidRDefault="002B0CCE" w:rsidP="002B0CCE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TSG RAN WG1 Meeting #116</w:t>
      </w:r>
      <w:r>
        <w:rPr>
          <w:rFonts w:ascii="Arial" w:hAnsi="Arial" w:cs="Arial"/>
          <w:lang w:eastAsia="ja-JP"/>
        </w:rPr>
        <w:tab/>
      </w:r>
      <w:r>
        <w:rPr>
          <w:rFonts w:ascii="Arial" w:hAnsi="Arial" w:cs="Arial"/>
          <w:lang w:eastAsia="ja-JP"/>
        </w:rPr>
        <w:tab/>
        <w:t>26th February – 01st March 202</w:t>
      </w:r>
      <w:r w:rsidR="00457E75">
        <w:rPr>
          <w:rFonts w:ascii="Arial" w:hAnsi="Arial" w:cs="Arial"/>
          <w:lang w:eastAsia="ja-JP"/>
        </w:rPr>
        <w:t>4</w:t>
      </w:r>
      <w:r>
        <w:rPr>
          <w:rFonts w:ascii="Arial" w:hAnsi="Arial" w:cs="Arial"/>
          <w:lang w:eastAsia="ja-JP"/>
        </w:rPr>
        <w:tab/>
        <w:t>Athens, Greece</w:t>
      </w:r>
    </w:p>
    <w:p w14:paraId="7FF135F6" w14:textId="4B7917AF" w:rsidR="00554C84" w:rsidRDefault="00554C84" w:rsidP="002B0CCE">
      <w:pPr>
        <w:rPr>
          <w:rFonts w:asciiTheme="minorHAnsi" w:hAnsiTheme="minorHAnsi" w:cstheme="minorBidi"/>
          <w:lang w:eastAsia="zh-CN"/>
        </w:rPr>
      </w:pPr>
      <w:r>
        <w:rPr>
          <w:rFonts w:ascii="Arial" w:hAnsi="Arial" w:cs="Arial"/>
          <w:lang w:eastAsia="ja-JP"/>
        </w:rPr>
        <w:t>TSG RAN WG1</w:t>
      </w:r>
      <w:r w:rsidR="00E73CDF">
        <w:rPr>
          <w:rFonts w:ascii="Arial" w:hAnsi="Arial" w:cs="Arial"/>
          <w:lang w:eastAsia="ja-JP"/>
        </w:rPr>
        <w:t xml:space="preserve"> meeting #116</w:t>
      </w:r>
      <w:r w:rsidR="006528A9">
        <w:rPr>
          <w:rFonts w:ascii="Arial" w:hAnsi="Arial" w:cs="Arial"/>
          <w:lang w:eastAsia="ja-JP"/>
        </w:rPr>
        <w:t>-bis</w:t>
      </w:r>
      <w:r w:rsidR="006528A9">
        <w:rPr>
          <w:rFonts w:ascii="Arial" w:hAnsi="Arial" w:cs="Arial"/>
          <w:lang w:eastAsia="ja-JP"/>
        </w:rPr>
        <w:tab/>
      </w:r>
      <w:r w:rsidR="009E5174">
        <w:rPr>
          <w:rFonts w:ascii="Arial" w:hAnsi="Arial" w:cs="Arial"/>
          <w:lang w:eastAsia="ja-JP"/>
        </w:rPr>
        <w:t>1</w:t>
      </w:r>
      <w:r w:rsidR="00CE12F0">
        <w:rPr>
          <w:rFonts w:ascii="Arial" w:hAnsi="Arial" w:cs="Arial"/>
          <w:lang w:eastAsia="ja-JP"/>
        </w:rPr>
        <w:t xml:space="preserve">5th – </w:t>
      </w:r>
      <w:r w:rsidR="00457E75">
        <w:rPr>
          <w:rFonts w:ascii="Arial" w:hAnsi="Arial" w:cs="Arial"/>
          <w:lang w:eastAsia="ja-JP"/>
        </w:rPr>
        <w:t>19th</w:t>
      </w:r>
      <w:r w:rsidR="009E5174">
        <w:rPr>
          <w:rFonts w:ascii="Arial" w:hAnsi="Arial" w:cs="Arial"/>
          <w:lang w:eastAsia="ja-JP"/>
        </w:rPr>
        <w:t xml:space="preserve"> </w:t>
      </w:r>
      <w:r w:rsidR="00457E75">
        <w:rPr>
          <w:rFonts w:ascii="Arial" w:hAnsi="Arial" w:cs="Arial"/>
          <w:lang w:eastAsia="ja-JP"/>
        </w:rPr>
        <w:t>April 2024</w:t>
      </w:r>
      <w:r w:rsidR="00457E75">
        <w:rPr>
          <w:rFonts w:ascii="Arial" w:hAnsi="Arial" w:cs="Arial"/>
          <w:lang w:eastAsia="ja-JP"/>
        </w:rPr>
        <w:tab/>
      </w:r>
      <w:r w:rsidR="00457E75">
        <w:rPr>
          <w:rFonts w:ascii="Arial" w:hAnsi="Arial" w:cs="Arial"/>
          <w:lang w:eastAsia="ja-JP"/>
        </w:rPr>
        <w:tab/>
      </w:r>
      <w:r w:rsidR="00457E75">
        <w:rPr>
          <w:rFonts w:ascii="Arial" w:hAnsi="Arial" w:cs="Arial"/>
          <w:lang w:eastAsia="ja-JP"/>
        </w:rPr>
        <w:tab/>
      </w:r>
      <w:r w:rsidR="008E42E5">
        <w:rPr>
          <w:rFonts w:ascii="Arial" w:hAnsi="Arial" w:cs="Arial"/>
          <w:lang w:eastAsia="ja-JP"/>
        </w:rPr>
        <w:t>China</w:t>
      </w:r>
      <w:r w:rsidR="00811993">
        <w:rPr>
          <w:rFonts w:ascii="Arial" w:hAnsi="Arial" w:cs="Arial"/>
          <w:lang w:eastAsia="ja-JP"/>
        </w:rPr>
        <w:t xml:space="preserve"> </w:t>
      </w:r>
      <w:r w:rsidR="008E42E5">
        <w:rPr>
          <w:rFonts w:ascii="Arial" w:hAnsi="Arial" w:cs="Arial"/>
          <w:lang w:eastAsia="ja-JP"/>
        </w:rPr>
        <w:t>(TBC)</w:t>
      </w:r>
    </w:p>
    <w:p w14:paraId="3D83AAF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CD670C" w14:textId="77777777" w:rsidR="00502BBC" w:rsidRDefault="00502BBC">
      <w:pPr>
        <w:spacing w:after="0"/>
      </w:pPr>
      <w:r>
        <w:separator/>
      </w:r>
    </w:p>
  </w:endnote>
  <w:endnote w:type="continuationSeparator" w:id="0">
    <w:p w14:paraId="6D483224" w14:textId="77777777" w:rsidR="00502BBC" w:rsidRDefault="00502BBC">
      <w:pPr>
        <w:spacing w:after="0"/>
      </w:pPr>
      <w:r>
        <w:continuationSeparator/>
      </w:r>
    </w:p>
  </w:endnote>
  <w:endnote w:type="continuationNotice" w:id="1">
    <w:p w14:paraId="1443B025" w14:textId="77777777" w:rsidR="00502BBC" w:rsidRDefault="00502BB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13C866" w14:textId="77777777" w:rsidR="00502BBC" w:rsidRDefault="00502BBC">
      <w:pPr>
        <w:spacing w:after="0"/>
      </w:pPr>
      <w:r>
        <w:separator/>
      </w:r>
    </w:p>
  </w:footnote>
  <w:footnote w:type="continuationSeparator" w:id="0">
    <w:p w14:paraId="20A489ED" w14:textId="77777777" w:rsidR="00502BBC" w:rsidRDefault="00502BBC">
      <w:pPr>
        <w:spacing w:after="0"/>
      </w:pPr>
      <w:r>
        <w:continuationSeparator/>
      </w:r>
    </w:p>
  </w:footnote>
  <w:footnote w:type="continuationNotice" w:id="1">
    <w:p w14:paraId="772ACDCB" w14:textId="77777777" w:rsidR="00502BBC" w:rsidRDefault="00502BB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9D2FB3"/>
    <w:multiLevelType w:val="hybridMultilevel"/>
    <w:tmpl w:val="85BCF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23B1040"/>
    <w:multiLevelType w:val="hybridMultilevel"/>
    <w:tmpl w:val="453A1A62"/>
    <w:lvl w:ilvl="0" w:tplc="040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E220EC6"/>
    <w:multiLevelType w:val="multilevel"/>
    <w:tmpl w:val="E2B03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7876120">
    <w:abstractNumId w:val="6"/>
  </w:num>
  <w:num w:numId="2" w16cid:durableId="547498328">
    <w:abstractNumId w:val="4"/>
  </w:num>
  <w:num w:numId="3" w16cid:durableId="1147014715">
    <w:abstractNumId w:val="2"/>
  </w:num>
  <w:num w:numId="4" w16cid:durableId="1556116660">
    <w:abstractNumId w:val="1"/>
  </w:num>
  <w:num w:numId="5" w16cid:durableId="659382783">
    <w:abstractNumId w:val="5"/>
  </w:num>
  <w:num w:numId="6" w16cid:durableId="491871946">
    <w:abstractNumId w:val="3"/>
  </w:num>
  <w:num w:numId="7" w16cid:durableId="144665522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058F"/>
    <w:rsid w:val="00041BAD"/>
    <w:rsid w:val="00073606"/>
    <w:rsid w:val="00092CFC"/>
    <w:rsid w:val="000A11D6"/>
    <w:rsid w:val="000C56E0"/>
    <w:rsid w:val="000D22B1"/>
    <w:rsid w:val="000E3726"/>
    <w:rsid w:val="000F6242"/>
    <w:rsid w:val="00100EE3"/>
    <w:rsid w:val="00137110"/>
    <w:rsid w:val="001402E6"/>
    <w:rsid w:val="00171C8C"/>
    <w:rsid w:val="00174487"/>
    <w:rsid w:val="00184503"/>
    <w:rsid w:val="00190BEE"/>
    <w:rsid w:val="00193871"/>
    <w:rsid w:val="001E3C25"/>
    <w:rsid w:val="00200173"/>
    <w:rsid w:val="0022485C"/>
    <w:rsid w:val="00276F6B"/>
    <w:rsid w:val="00295AB9"/>
    <w:rsid w:val="002A323C"/>
    <w:rsid w:val="002B0CCE"/>
    <w:rsid w:val="002B5189"/>
    <w:rsid w:val="002D600A"/>
    <w:rsid w:val="002D6485"/>
    <w:rsid w:val="002D7C5C"/>
    <w:rsid w:val="002F1940"/>
    <w:rsid w:val="003076E5"/>
    <w:rsid w:val="00323AF8"/>
    <w:rsid w:val="00356FBB"/>
    <w:rsid w:val="003614C4"/>
    <w:rsid w:val="00364DF5"/>
    <w:rsid w:val="00383545"/>
    <w:rsid w:val="00387776"/>
    <w:rsid w:val="003D7993"/>
    <w:rsid w:val="0041475B"/>
    <w:rsid w:val="00433500"/>
    <w:rsid w:val="00433F71"/>
    <w:rsid w:val="00440D43"/>
    <w:rsid w:val="00457E75"/>
    <w:rsid w:val="00465554"/>
    <w:rsid w:val="00470B03"/>
    <w:rsid w:val="004B0EE2"/>
    <w:rsid w:val="004E3939"/>
    <w:rsid w:val="00502BBC"/>
    <w:rsid w:val="00513A73"/>
    <w:rsid w:val="00524995"/>
    <w:rsid w:val="00554C84"/>
    <w:rsid w:val="005F61E2"/>
    <w:rsid w:val="00611DFE"/>
    <w:rsid w:val="00617743"/>
    <w:rsid w:val="00650BFE"/>
    <w:rsid w:val="006528A9"/>
    <w:rsid w:val="00655DE6"/>
    <w:rsid w:val="00691E2B"/>
    <w:rsid w:val="006B7953"/>
    <w:rsid w:val="006F4599"/>
    <w:rsid w:val="00701AF6"/>
    <w:rsid w:val="00723D0E"/>
    <w:rsid w:val="0074159E"/>
    <w:rsid w:val="00751DBA"/>
    <w:rsid w:val="00764DCF"/>
    <w:rsid w:val="007657F4"/>
    <w:rsid w:val="007B65E0"/>
    <w:rsid w:val="007D3039"/>
    <w:rsid w:val="007D4383"/>
    <w:rsid w:val="007F2F4B"/>
    <w:rsid w:val="007F4F92"/>
    <w:rsid w:val="007F5545"/>
    <w:rsid w:val="00811993"/>
    <w:rsid w:val="008168C5"/>
    <w:rsid w:val="00833C95"/>
    <w:rsid w:val="00847731"/>
    <w:rsid w:val="0085451A"/>
    <w:rsid w:val="008B30BE"/>
    <w:rsid w:val="008D1981"/>
    <w:rsid w:val="008D772F"/>
    <w:rsid w:val="008E42E5"/>
    <w:rsid w:val="008F509B"/>
    <w:rsid w:val="008F524B"/>
    <w:rsid w:val="00920F47"/>
    <w:rsid w:val="00925883"/>
    <w:rsid w:val="009400C3"/>
    <w:rsid w:val="00940DE8"/>
    <w:rsid w:val="009476D5"/>
    <w:rsid w:val="009676B1"/>
    <w:rsid w:val="009857BD"/>
    <w:rsid w:val="0099764C"/>
    <w:rsid w:val="009E5174"/>
    <w:rsid w:val="009F028F"/>
    <w:rsid w:val="009F36F3"/>
    <w:rsid w:val="00A40DFD"/>
    <w:rsid w:val="00A722E7"/>
    <w:rsid w:val="00A7275E"/>
    <w:rsid w:val="00A77FC6"/>
    <w:rsid w:val="00AB22D7"/>
    <w:rsid w:val="00AB27A8"/>
    <w:rsid w:val="00AC0819"/>
    <w:rsid w:val="00AE3AE7"/>
    <w:rsid w:val="00B0598D"/>
    <w:rsid w:val="00B2618B"/>
    <w:rsid w:val="00B32689"/>
    <w:rsid w:val="00B3315A"/>
    <w:rsid w:val="00B74235"/>
    <w:rsid w:val="00B97703"/>
    <w:rsid w:val="00BB637D"/>
    <w:rsid w:val="00BD378C"/>
    <w:rsid w:val="00BE0D4F"/>
    <w:rsid w:val="00BE18D7"/>
    <w:rsid w:val="00C04E59"/>
    <w:rsid w:val="00C11A91"/>
    <w:rsid w:val="00C12E9D"/>
    <w:rsid w:val="00C74887"/>
    <w:rsid w:val="00C750D2"/>
    <w:rsid w:val="00CD5318"/>
    <w:rsid w:val="00CE12F0"/>
    <w:rsid w:val="00CF4213"/>
    <w:rsid w:val="00CF4520"/>
    <w:rsid w:val="00CF6087"/>
    <w:rsid w:val="00CF6EB5"/>
    <w:rsid w:val="00D2536E"/>
    <w:rsid w:val="00D26FC1"/>
    <w:rsid w:val="00D3495D"/>
    <w:rsid w:val="00D35A1D"/>
    <w:rsid w:val="00D42FD5"/>
    <w:rsid w:val="00D841AC"/>
    <w:rsid w:val="00DA3DC5"/>
    <w:rsid w:val="00DB2030"/>
    <w:rsid w:val="00DB5896"/>
    <w:rsid w:val="00DB7195"/>
    <w:rsid w:val="00DE2DC3"/>
    <w:rsid w:val="00DE3000"/>
    <w:rsid w:val="00DF05AF"/>
    <w:rsid w:val="00E404AA"/>
    <w:rsid w:val="00E73CDF"/>
    <w:rsid w:val="00E74F37"/>
    <w:rsid w:val="00EB32FF"/>
    <w:rsid w:val="00EF14DC"/>
    <w:rsid w:val="00EF69AB"/>
    <w:rsid w:val="00F22F0A"/>
    <w:rsid w:val="00F36DB0"/>
    <w:rsid w:val="00F4533B"/>
    <w:rsid w:val="00F614E5"/>
    <w:rsid w:val="00F66E00"/>
    <w:rsid w:val="00F71F16"/>
    <w:rsid w:val="00F83807"/>
    <w:rsid w:val="00F871BF"/>
    <w:rsid w:val="00F945ED"/>
    <w:rsid w:val="00F95277"/>
    <w:rsid w:val="00FB028C"/>
    <w:rsid w:val="00FB4880"/>
    <w:rsid w:val="00FC29EE"/>
    <w:rsid w:val="00FC5AA1"/>
    <w:rsid w:val="00FF3D3F"/>
    <w:rsid w:val="68116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BE76F6F"/>
  <w15:chartTrackingRefBased/>
  <w15:docId w15:val="{6136E49A-F718-47A1-89DB-4C1A0BC70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65554"/>
    <w:pPr>
      <w:ind w:left="720"/>
      <w:contextualSpacing/>
    </w:pPr>
  </w:style>
  <w:style w:type="table" w:styleId="TableGrid">
    <w:name w:val="Table Grid"/>
    <w:basedOn w:val="TableNormal"/>
    <w:uiPriority w:val="59"/>
    <w:rsid w:val="005249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451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5451A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451A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8545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588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lcf76f155ced4ddcb4097134ff3c332f xmlns="ebabf6ce-2443-438c-9946-ecc878e7654a">
      <Terms xmlns="http://schemas.microsoft.com/office/infopath/2007/PartnerControls"/>
    </lcf76f155ced4ddcb4097134ff3c332f>
    <Associated_x0020_Task xmlns="3b34c8f0-1ef5-4d1e-bb66-517ce7fe7356" xsi:nil="true"/>
    <_dlc_DocId xmlns="71c5aaf6-e6ce-465b-b873-5148d2a4c105">5AIRPNAIUNRU-1830940522-23562</_dlc_DocId>
    <_dlc_DocIdUrl xmlns="71c5aaf6-e6ce-465b-b873-5148d2a4c105">
      <Url>https://nokia.sharepoint.com/sites/c5g/5gradio/_layouts/15/DocIdRedir.aspx?ID=5AIRPNAIUNRU-1830940522-23562</Url>
      <Description>5AIRPNAIUNRU-1830940522-23562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32" ma:contentTypeDescription="Create a new document." ma:contentTypeScope="" ma:versionID="d5da4416c8314845cfe084b6a88f8d7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9acdd02c29a7c8ecd9a2bccc5df67721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B3E301-29C7-449A-B886-DE43ACC7B8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CAD021-88DC-4A21-95F4-87FA6AA2BA3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30CCE40-341E-4E23-B9EC-571867401326}">
  <ds:schemaRefs>
    <ds:schemaRef ds:uri="http://schemas.microsoft.com/office/2006/documentManagement/types"/>
    <ds:schemaRef ds:uri="ebabf6ce-2443-438c-9946-ecc878e7654a"/>
    <ds:schemaRef ds:uri="http://purl.org/dc/elements/1.1/"/>
    <ds:schemaRef ds:uri="http://schemas.microsoft.com/office/2006/metadata/properties"/>
    <ds:schemaRef ds:uri="71c5aaf6-e6ce-465b-b873-5148d2a4c105"/>
    <ds:schemaRef ds:uri="http://schemas.openxmlformats.org/package/2006/metadata/core-properties"/>
    <ds:schemaRef ds:uri="95d2e41d-1f11-4347-bb1c-11d6a32975dd"/>
    <ds:schemaRef ds:uri="http://purl.org/dc/terms/"/>
    <ds:schemaRef ds:uri="http://schemas.microsoft.com/office/infopath/2007/PartnerControls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C613F66-7AD5-43CB-833B-4995154C8F2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D1A299F-73BA-48DE-8DF2-15FB1C8EF23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D0CDED7-7EA3-4F3E-B8C6-DFAC6C4467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1</Pages>
  <Words>282</Words>
  <Characters>1614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Naizheng Zheng (NSB)</cp:lastModifiedBy>
  <cp:revision>100</cp:revision>
  <cp:lastPrinted>2002-04-23T07:10:00Z</cp:lastPrinted>
  <dcterms:created xsi:type="dcterms:W3CDTF">2023-10-24T23:28:00Z</dcterms:created>
  <dcterms:modified xsi:type="dcterms:W3CDTF">2023-11-03T23:42:00Z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079046c1-7013-4110-97eb-b9ecb0aa6cfe</vt:lpwstr>
  </property>
  <property fmtid="{D5CDD505-2E9C-101B-9397-08002B2CF9AE}" pid="4" name="MediaServiceImageTags">
    <vt:lpwstr/>
  </property>
</Properties>
</file>